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FA2E" w14:textId="407948BD" w:rsidR="000002B1" w:rsidRPr="003C2FD5" w:rsidRDefault="00115B32" w:rsidP="00380354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5B2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4838D4" wp14:editId="56885CA1">
            <wp:extent cx="5760720" cy="8045698"/>
            <wp:effectExtent l="0" t="0" r="508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04503" w14:textId="18A43B51" w:rsidR="003C2FD5" w:rsidRPr="003C2FD5" w:rsidRDefault="003C2FD5" w:rsidP="00380354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F8440E1" w14:textId="3FB9E941" w:rsidR="003C2FD5" w:rsidRPr="003C2FD5" w:rsidRDefault="003C2FD5" w:rsidP="00380354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C1F8C5" w14:textId="0E98528F" w:rsidR="003C2FD5" w:rsidRPr="003C2FD5" w:rsidRDefault="003C2FD5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ED85D" w14:textId="3489A2BC" w:rsidR="003C2FD5" w:rsidRPr="006C65B5" w:rsidRDefault="00380354" w:rsidP="003F5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21B">
        <w:rPr>
          <w:rFonts w:ascii="Times New Roman" w:hAnsi="Times New Roman" w:cs="Times New Roman"/>
          <w:b/>
          <w:sz w:val="24"/>
          <w:szCs w:val="24"/>
        </w:rPr>
        <w:t>ECF 402 KLİNİK ECZACILIK II</w:t>
      </w:r>
    </w:p>
    <w:p w14:paraId="179B5433" w14:textId="77777777" w:rsidR="003C2FD5" w:rsidRDefault="003C2FD5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7D6F2290" w14:textId="519C450D" w:rsidR="008C4CE1" w:rsidRPr="00807AEE" w:rsidRDefault="0003321B" w:rsidP="00380354">
      <w:pPr>
        <w:jc w:val="both"/>
        <w:rPr>
          <w:rFonts w:ascii="Times New Roman" w:hAnsi="Times New Roman" w:cs="Times New Roman"/>
          <w:bCs/>
          <w:sz w:val="24"/>
        </w:rPr>
      </w:pPr>
      <w:r w:rsidRPr="0003321B">
        <w:rPr>
          <w:rFonts w:ascii="Times New Roman" w:hAnsi="Times New Roman" w:cs="Times New Roman"/>
          <w:bCs/>
          <w:sz w:val="24"/>
        </w:rPr>
        <w:t>Klinik eczacılığın görev</w:t>
      </w:r>
      <w:r w:rsidR="00380354"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ve sorumluluklarını öğrenerek, Enfeksiyon hastalıklarında, gstaro</w:t>
      </w:r>
      <w:r w:rsidR="00380354"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intestinal sistem hastalıklarında, endokrin ve santral sinir sistemi hastalıklarında eczacıların rolünü kavramak.</w:t>
      </w:r>
      <w:r w:rsidR="008C4CE1" w:rsidRPr="00807AEE">
        <w:rPr>
          <w:rFonts w:ascii="Times New Roman" w:hAnsi="Times New Roman" w:cs="Times New Roman"/>
          <w:bCs/>
          <w:sz w:val="24"/>
        </w:rPr>
        <w:t xml:space="preserve"> </w:t>
      </w:r>
    </w:p>
    <w:p w14:paraId="542C4707" w14:textId="77777777" w:rsidR="003C2FD5" w:rsidRPr="006C65B5" w:rsidRDefault="003C2FD5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76DB4BCD" w14:textId="6A4C88B4" w:rsidR="008C4CE1" w:rsidRDefault="0003321B" w:rsidP="00380354">
      <w:pPr>
        <w:jc w:val="both"/>
        <w:rPr>
          <w:rFonts w:ascii="Times New Roman" w:hAnsi="Times New Roman" w:cs="Times New Roman"/>
          <w:sz w:val="24"/>
        </w:rPr>
      </w:pPr>
      <w:r w:rsidRPr="0003321B">
        <w:rPr>
          <w:rFonts w:ascii="Times New Roman" w:hAnsi="Times New Roman" w:cs="Times New Roman"/>
          <w:sz w:val="24"/>
        </w:rPr>
        <w:t>Enfeksiyon Hastalıklarında Eczacının Rolü, Gastrointestinal</w:t>
      </w:r>
      <w:r>
        <w:rPr>
          <w:rFonts w:ascii="Times New Roman" w:hAnsi="Times New Roman" w:cs="Times New Roman"/>
          <w:sz w:val="24"/>
        </w:rPr>
        <w:t xml:space="preserve"> </w:t>
      </w:r>
      <w:r w:rsidRPr="0003321B">
        <w:rPr>
          <w:rFonts w:ascii="Times New Roman" w:hAnsi="Times New Roman" w:cs="Times New Roman"/>
          <w:sz w:val="24"/>
        </w:rPr>
        <w:t>Sistetm hastalıklarında eczacının rolü, Endokrin sistem hastalıklarında eczacnın rolü ve santral sistem hastalıklarında eczanın rolü</w:t>
      </w:r>
      <w:r w:rsidR="00380354">
        <w:rPr>
          <w:rFonts w:ascii="Times New Roman" w:hAnsi="Times New Roman" w:cs="Times New Roman"/>
          <w:sz w:val="24"/>
        </w:rPr>
        <w:t>.</w:t>
      </w:r>
    </w:p>
    <w:p w14:paraId="384E3EDB" w14:textId="77777777" w:rsidR="003F5B2E" w:rsidRPr="00807AEE" w:rsidRDefault="003F5B2E" w:rsidP="00380354">
      <w:pPr>
        <w:jc w:val="both"/>
        <w:rPr>
          <w:rFonts w:ascii="Times New Roman" w:hAnsi="Times New Roman" w:cs="Times New Roman"/>
          <w:sz w:val="24"/>
        </w:rPr>
      </w:pPr>
    </w:p>
    <w:p w14:paraId="4716813A" w14:textId="0EAE98DB" w:rsidR="006C65B5" w:rsidRDefault="00380354" w:rsidP="0038035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3321B">
        <w:rPr>
          <w:rFonts w:ascii="Times New Roman" w:hAnsi="Times New Roman" w:cs="Times New Roman"/>
          <w:b/>
          <w:sz w:val="24"/>
          <w:szCs w:val="24"/>
        </w:rPr>
        <w:t>ECF 404 KLİNİK ECZACILIK UYGULAMALARI II</w:t>
      </w:r>
    </w:p>
    <w:p w14:paraId="16DFA2B5" w14:textId="77777777" w:rsidR="008C4CE1" w:rsidRDefault="008C4CE1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1C71AB49" w14:textId="6CB376A3" w:rsidR="008C4CE1" w:rsidRPr="00807AEE" w:rsidRDefault="0003321B" w:rsidP="00380354">
      <w:pPr>
        <w:jc w:val="both"/>
        <w:rPr>
          <w:rFonts w:ascii="Times New Roman" w:hAnsi="Times New Roman" w:cs="Times New Roman"/>
          <w:bCs/>
          <w:sz w:val="24"/>
        </w:rPr>
      </w:pPr>
      <w:r w:rsidRPr="0003321B">
        <w:rPr>
          <w:rFonts w:ascii="Times New Roman" w:hAnsi="Times New Roman" w:cs="Times New Roman"/>
          <w:bCs/>
          <w:sz w:val="24"/>
        </w:rPr>
        <w:t>Klinik eczacılığın hastanedeki</w:t>
      </w:r>
      <w:r w:rsidR="00380354"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görev</w:t>
      </w:r>
      <w:r w:rsidR="00380354"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 xml:space="preserve">ve sorumluluklarını öğrenerek, komplike hastaların tedavilerinde eczacıların rolünü kavramak. </w:t>
      </w:r>
    </w:p>
    <w:p w14:paraId="4AD85E0A" w14:textId="77777777" w:rsidR="008C4CE1" w:rsidRPr="006C65B5" w:rsidRDefault="008C4CE1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365F9946" w14:textId="152556E2" w:rsidR="008C4CE1" w:rsidRDefault="0003321B" w:rsidP="003F5B2E">
      <w:pPr>
        <w:jc w:val="both"/>
        <w:rPr>
          <w:rFonts w:ascii="Times New Roman" w:hAnsi="Times New Roman" w:cs="Times New Roman"/>
          <w:bCs/>
          <w:sz w:val="24"/>
        </w:rPr>
      </w:pPr>
      <w:r w:rsidRPr="0003321B">
        <w:rPr>
          <w:rFonts w:ascii="Times New Roman" w:hAnsi="Times New Roman" w:cs="Times New Roman"/>
          <w:bCs/>
          <w:sz w:val="24"/>
        </w:rPr>
        <w:t>Hastanede klinik eczacılık uygulamaları</w:t>
      </w:r>
      <w:r w:rsidRPr="009A203F">
        <w:rPr>
          <w:rFonts w:ascii="Times New Roman" w:hAnsi="Times New Roman" w:cs="Times New Roman"/>
          <w:bCs/>
          <w:sz w:val="24"/>
        </w:rPr>
        <w:t>.</w:t>
      </w:r>
    </w:p>
    <w:p w14:paraId="5482C862" w14:textId="77777777" w:rsidR="003F5B2E" w:rsidRPr="003F5B2E" w:rsidRDefault="003F5B2E" w:rsidP="003F5B2E">
      <w:pPr>
        <w:jc w:val="both"/>
        <w:rPr>
          <w:rFonts w:ascii="Times New Roman" w:hAnsi="Times New Roman" w:cs="Times New Roman"/>
          <w:bCs/>
          <w:sz w:val="24"/>
        </w:rPr>
      </w:pPr>
    </w:p>
    <w:p w14:paraId="116A54AC" w14:textId="670AF329" w:rsidR="008C4CE1" w:rsidRDefault="00380354" w:rsidP="0038035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3321B">
        <w:rPr>
          <w:rFonts w:ascii="Times New Roman" w:hAnsi="Times New Roman" w:cs="Times New Roman"/>
          <w:b/>
          <w:sz w:val="24"/>
          <w:szCs w:val="24"/>
        </w:rPr>
        <w:t>ECF 406 BİYOFARMASÖTİK VE FARMAKOKİNETİK</w:t>
      </w:r>
    </w:p>
    <w:p w14:paraId="53385EFE" w14:textId="77777777" w:rsidR="008C4CE1" w:rsidRDefault="008C4CE1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34A1083F" w14:textId="4D85188D" w:rsidR="008C4CE1" w:rsidRPr="00807AEE" w:rsidRDefault="0003321B" w:rsidP="0038035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Ö</w:t>
      </w:r>
      <w:r w:rsidRPr="0003321B">
        <w:rPr>
          <w:rFonts w:ascii="Times New Roman" w:hAnsi="Times New Roman" w:cs="Times New Roman"/>
          <w:bCs/>
          <w:sz w:val="24"/>
        </w:rPr>
        <w:t>ğrencilere biyoyararlanım ve biyoeşdeğerlik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çalışmaları, çalışma tasarımları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ve biyoyararlanım ve biyoeşdeğerlik parametrelerinin hesaplanması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ve sonuçların değerlendirilmesi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 xml:space="preserve">konusunda temel bilgiler vermektir ve veriliş yolunun (Ör. Oral, intravenöz) fonksiyonu olarakidrar ve plazma verilerinden farmakokinetik parametrelerin nasıl hesaplanacağını öğretmektir. </w:t>
      </w:r>
    </w:p>
    <w:p w14:paraId="6CF12E1F" w14:textId="77777777" w:rsidR="008C4CE1" w:rsidRPr="006C65B5" w:rsidRDefault="008C4CE1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48FE38C6" w14:textId="0BBF7C91" w:rsidR="00173F05" w:rsidRPr="00380354" w:rsidRDefault="0003321B" w:rsidP="0038035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3321B">
        <w:rPr>
          <w:rFonts w:ascii="Times New Roman" w:hAnsi="Times New Roman" w:cs="Times New Roman"/>
          <w:sz w:val="24"/>
        </w:rPr>
        <w:t>Biyoyararlanım, Biyoeşdeğerlik, Biyoyararlanım ve biyoeşdeğerliği etkileyen fizyolojik</w:t>
      </w:r>
      <w:r>
        <w:rPr>
          <w:rFonts w:ascii="Times New Roman" w:hAnsi="Times New Roman" w:cs="Times New Roman"/>
          <w:sz w:val="24"/>
        </w:rPr>
        <w:t xml:space="preserve"> </w:t>
      </w:r>
      <w:r w:rsidRPr="0003321B">
        <w:rPr>
          <w:rFonts w:ascii="Times New Roman" w:hAnsi="Times New Roman" w:cs="Times New Roman"/>
          <w:sz w:val="24"/>
        </w:rPr>
        <w:t>ve farmasötikfaktörler, Biyoyararlanım ve biyoeşdeğerlik parametrelerinin hesaplanması, İn vitro-in vivo korelasyonlar, Kompartman modellerive önemi.</w:t>
      </w:r>
    </w:p>
    <w:p w14:paraId="102B4CB8" w14:textId="77777777" w:rsidR="00380354" w:rsidRDefault="00380354" w:rsidP="00380354">
      <w:pPr>
        <w:jc w:val="both"/>
        <w:rPr>
          <w:rFonts w:ascii="Times New Roman" w:hAnsi="Times New Roman" w:cs="Times New Roman"/>
          <w:b/>
          <w:sz w:val="24"/>
        </w:rPr>
      </w:pPr>
    </w:p>
    <w:p w14:paraId="2CCE1693" w14:textId="77777777" w:rsidR="003F5B2E" w:rsidRDefault="003F5B2E" w:rsidP="00380354">
      <w:pPr>
        <w:jc w:val="both"/>
        <w:rPr>
          <w:rFonts w:ascii="Times New Roman" w:hAnsi="Times New Roman" w:cs="Times New Roman"/>
          <w:b/>
          <w:sz w:val="24"/>
        </w:rPr>
      </w:pPr>
    </w:p>
    <w:p w14:paraId="7944D606" w14:textId="77777777" w:rsidR="003F5B2E" w:rsidRDefault="003F5B2E" w:rsidP="00380354">
      <w:pPr>
        <w:jc w:val="both"/>
        <w:rPr>
          <w:rFonts w:ascii="Times New Roman" w:hAnsi="Times New Roman" w:cs="Times New Roman"/>
          <w:b/>
          <w:sz w:val="24"/>
        </w:rPr>
      </w:pPr>
    </w:p>
    <w:p w14:paraId="60D38F1A" w14:textId="77777777" w:rsidR="003F5B2E" w:rsidRDefault="003F5B2E" w:rsidP="00380354">
      <w:pPr>
        <w:jc w:val="both"/>
        <w:rPr>
          <w:rFonts w:ascii="Times New Roman" w:hAnsi="Times New Roman" w:cs="Times New Roman"/>
          <w:b/>
          <w:sz w:val="24"/>
        </w:rPr>
      </w:pPr>
    </w:p>
    <w:p w14:paraId="2F25BA14" w14:textId="77777777" w:rsidR="003F5B2E" w:rsidRDefault="003F5B2E" w:rsidP="00380354">
      <w:pPr>
        <w:jc w:val="both"/>
        <w:rPr>
          <w:rFonts w:ascii="Times New Roman" w:hAnsi="Times New Roman" w:cs="Times New Roman"/>
          <w:b/>
          <w:sz w:val="24"/>
        </w:rPr>
      </w:pPr>
    </w:p>
    <w:p w14:paraId="5B4D2A00" w14:textId="13785E1F" w:rsidR="008C4CE1" w:rsidRPr="003B3532" w:rsidRDefault="00380354" w:rsidP="00380354">
      <w:pPr>
        <w:jc w:val="both"/>
        <w:rPr>
          <w:rFonts w:ascii="Times New Roman" w:hAnsi="Times New Roman" w:cs="Times New Roman"/>
          <w:b/>
          <w:sz w:val="24"/>
        </w:rPr>
      </w:pPr>
      <w:r w:rsidRPr="0003321B">
        <w:rPr>
          <w:rFonts w:ascii="Times New Roman" w:hAnsi="Times New Roman" w:cs="Times New Roman"/>
          <w:b/>
          <w:sz w:val="24"/>
        </w:rPr>
        <w:lastRenderedPageBreak/>
        <w:t>ECF 408 RADYOFARMASİ</w:t>
      </w:r>
    </w:p>
    <w:p w14:paraId="3A513398" w14:textId="6C523CA0" w:rsidR="008C4CE1" w:rsidRPr="008C4CE1" w:rsidRDefault="008C4CE1" w:rsidP="00380354">
      <w:pPr>
        <w:jc w:val="both"/>
        <w:rPr>
          <w:rFonts w:ascii="Times New Roman" w:hAnsi="Times New Roman" w:cs="Times New Roman"/>
          <w:i/>
          <w:sz w:val="24"/>
        </w:rPr>
      </w:pPr>
      <w:r w:rsidRPr="008C4CE1">
        <w:rPr>
          <w:rFonts w:ascii="Times New Roman" w:hAnsi="Times New Roman" w:cs="Times New Roman"/>
          <w:i/>
          <w:sz w:val="24"/>
        </w:rPr>
        <w:t>Dersin Amacı:</w:t>
      </w:r>
    </w:p>
    <w:p w14:paraId="71906C4C" w14:textId="6C6A8696" w:rsidR="00380354" w:rsidRPr="00317502" w:rsidRDefault="0003321B" w:rsidP="00380354">
      <w:pPr>
        <w:jc w:val="both"/>
        <w:rPr>
          <w:rFonts w:ascii="Times New Roman" w:hAnsi="Times New Roman" w:cs="Times New Roman"/>
          <w:sz w:val="24"/>
        </w:rPr>
      </w:pPr>
      <w:r w:rsidRPr="0003321B">
        <w:rPr>
          <w:rFonts w:ascii="Times New Roman" w:hAnsi="Times New Roman" w:cs="Times New Roman"/>
          <w:sz w:val="24"/>
        </w:rPr>
        <w:t>Radyoizotop ve radyofarmasötik üretim yollarınıve klinikte kullanılan radyofarmasötikleri tanımaktır.</w:t>
      </w:r>
    </w:p>
    <w:p w14:paraId="06AB4307" w14:textId="29ECA74F" w:rsidR="008C4CE1" w:rsidRPr="008C4CE1" w:rsidRDefault="008C4CE1" w:rsidP="00380354">
      <w:pPr>
        <w:jc w:val="both"/>
        <w:rPr>
          <w:rFonts w:ascii="Times New Roman" w:hAnsi="Times New Roman" w:cs="Times New Roman"/>
          <w:i/>
          <w:sz w:val="24"/>
        </w:rPr>
      </w:pPr>
      <w:r w:rsidRPr="008C4CE1">
        <w:rPr>
          <w:rFonts w:ascii="Times New Roman" w:hAnsi="Times New Roman" w:cs="Times New Roman"/>
          <w:i/>
          <w:sz w:val="24"/>
        </w:rPr>
        <w:t>Dersin İçeriği:</w:t>
      </w:r>
    </w:p>
    <w:p w14:paraId="73370F13" w14:textId="13B31498" w:rsidR="008C4CE1" w:rsidRPr="003B3532" w:rsidRDefault="0003321B" w:rsidP="00380354">
      <w:pPr>
        <w:jc w:val="both"/>
        <w:rPr>
          <w:rFonts w:ascii="Times New Roman" w:hAnsi="Times New Roman" w:cs="Times New Roman"/>
          <w:b/>
          <w:sz w:val="24"/>
        </w:rPr>
      </w:pPr>
      <w:r w:rsidRPr="0003321B">
        <w:rPr>
          <w:rFonts w:ascii="Times New Roman" w:hAnsi="Times New Roman" w:cs="Times New Roman"/>
          <w:sz w:val="24"/>
        </w:rPr>
        <w:t>Radyofarmasi</w:t>
      </w:r>
      <w:r>
        <w:rPr>
          <w:rFonts w:ascii="Times New Roman" w:hAnsi="Times New Roman" w:cs="Times New Roman"/>
          <w:sz w:val="24"/>
        </w:rPr>
        <w:t xml:space="preserve"> </w:t>
      </w:r>
      <w:r w:rsidRPr="0003321B">
        <w:rPr>
          <w:rFonts w:ascii="Times New Roman" w:hAnsi="Times New Roman" w:cs="Times New Roman"/>
          <w:sz w:val="24"/>
        </w:rPr>
        <w:t>alanını tanıtmak, radyofarmasötikler ve özellikleri hakkında bilgivermek</w:t>
      </w:r>
      <w:r w:rsidR="008C4CE1" w:rsidRPr="003B3532">
        <w:rPr>
          <w:rFonts w:ascii="Times New Roman" w:hAnsi="Times New Roman" w:cs="Times New Roman"/>
          <w:sz w:val="24"/>
        </w:rPr>
        <w:t>.</w:t>
      </w:r>
    </w:p>
    <w:p w14:paraId="6ECBA92A" w14:textId="77777777" w:rsidR="00A13D1B" w:rsidRPr="00807AEE" w:rsidRDefault="00A13D1B" w:rsidP="00380354">
      <w:pPr>
        <w:jc w:val="both"/>
        <w:rPr>
          <w:rFonts w:ascii="Times New Roman" w:hAnsi="Times New Roman" w:cs="Times New Roman"/>
          <w:sz w:val="24"/>
        </w:rPr>
      </w:pPr>
    </w:p>
    <w:p w14:paraId="1D854218" w14:textId="3C7945F7" w:rsidR="00A13D1B" w:rsidRPr="00807AEE" w:rsidRDefault="00380354" w:rsidP="00380354">
      <w:pPr>
        <w:jc w:val="both"/>
        <w:rPr>
          <w:rFonts w:ascii="Times New Roman" w:hAnsi="Times New Roman" w:cs="Times New Roman"/>
          <w:b/>
          <w:sz w:val="24"/>
        </w:rPr>
      </w:pPr>
      <w:r w:rsidRPr="00B82A4E">
        <w:rPr>
          <w:rFonts w:ascii="Times New Roman" w:hAnsi="Times New Roman" w:cs="Times New Roman"/>
          <w:b/>
          <w:sz w:val="24"/>
        </w:rPr>
        <w:t>ECF 416 HALK SAĞLIĞI</w:t>
      </w:r>
    </w:p>
    <w:p w14:paraId="16595405" w14:textId="77777777" w:rsidR="00A13D1B" w:rsidRDefault="00A13D1B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29DC0FBE" w14:textId="60700E0E" w:rsidR="00A13D1B" w:rsidRPr="00807AEE" w:rsidRDefault="00B82A4E" w:rsidP="00380354">
      <w:pPr>
        <w:jc w:val="both"/>
        <w:rPr>
          <w:rFonts w:ascii="Times New Roman" w:hAnsi="Times New Roman" w:cs="Times New Roman"/>
          <w:sz w:val="24"/>
        </w:rPr>
      </w:pPr>
      <w:r w:rsidRPr="00B82A4E">
        <w:rPr>
          <w:rFonts w:ascii="Times New Roman" w:hAnsi="Times New Roman" w:cs="Times New Roman"/>
          <w:sz w:val="24"/>
        </w:rPr>
        <w:t>Halk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sağlığı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kavramını, sağlığı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korumada temel ilkeleri, sağlık hizmetlerini doğru bir şekilde kullanmasını sağlamak ve yaşam kalitesini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yükseltmek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için gereken bilgilere sahip eczacılar yetiştirmek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 xml:space="preserve">amaçlanmıştır.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277139A" w14:textId="77777777" w:rsidR="00A13D1B" w:rsidRDefault="00A13D1B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1D12D0AE" w14:textId="18886456" w:rsidR="00A13D1B" w:rsidRPr="00807AEE" w:rsidRDefault="00B82A4E" w:rsidP="00380354">
      <w:pPr>
        <w:jc w:val="both"/>
        <w:rPr>
          <w:rFonts w:ascii="Times New Roman" w:hAnsi="Times New Roman" w:cs="Times New Roman"/>
          <w:sz w:val="24"/>
        </w:rPr>
      </w:pPr>
      <w:r w:rsidRPr="00B82A4E">
        <w:rPr>
          <w:rFonts w:ascii="Times New Roman" w:hAnsi="Times New Roman" w:cs="Times New Roman"/>
          <w:sz w:val="24"/>
        </w:rPr>
        <w:t>Ders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içeriğinde, halk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sağlığı tanımı, epidemiyoloji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ve sağlık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göstergeleri, çocuk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sağlığı, üreme sağlığı, çevre sağlığı, iş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sağlığı, sağlık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yönetimi, yaşlanma, kronik hastalıkların kontrolü konuları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yer</w:t>
      </w:r>
      <w:r>
        <w:rPr>
          <w:rFonts w:ascii="Times New Roman" w:hAnsi="Times New Roman" w:cs="Times New Roman"/>
          <w:sz w:val="24"/>
        </w:rPr>
        <w:t xml:space="preserve"> a</w:t>
      </w:r>
      <w:r w:rsidRPr="00B82A4E">
        <w:rPr>
          <w:rFonts w:ascii="Times New Roman" w:hAnsi="Times New Roman" w:cs="Times New Roman"/>
          <w:sz w:val="24"/>
        </w:rPr>
        <w:t>lmaktadır</w:t>
      </w:r>
      <w:r w:rsidR="00A13D1B" w:rsidRPr="00807AEE">
        <w:rPr>
          <w:rFonts w:ascii="Times New Roman" w:hAnsi="Times New Roman" w:cs="Times New Roman"/>
          <w:sz w:val="24"/>
        </w:rPr>
        <w:t>.</w:t>
      </w:r>
    </w:p>
    <w:p w14:paraId="459409EA" w14:textId="77777777" w:rsidR="008C4CE1" w:rsidRDefault="008C4CE1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48E6D" w14:textId="1DD2CB3F" w:rsidR="00EB042A" w:rsidRPr="003B3532" w:rsidRDefault="00380354" w:rsidP="00380354">
      <w:pPr>
        <w:jc w:val="both"/>
        <w:rPr>
          <w:rFonts w:ascii="Times New Roman" w:hAnsi="Times New Roman" w:cs="Times New Roman"/>
          <w:b/>
          <w:sz w:val="24"/>
        </w:rPr>
      </w:pPr>
      <w:r w:rsidRPr="00B82A4E">
        <w:rPr>
          <w:rFonts w:ascii="Times New Roman" w:hAnsi="Times New Roman" w:cs="Times New Roman"/>
          <w:b/>
          <w:sz w:val="24"/>
        </w:rPr>
        <w:t>ECF 418 İLK YARDIM</w:t>
      </w:r>
    </w:p>
    <w:p w14:paraId="10EC2621" w14:textId="77777777" w:rsidR="00EB042A" w:rsidRDefault="00EB042A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4C3C5BEE" w14:textId="0FB7B9DA" w:rsidR="00EB042A" w:rsidRPr="003B3532" w:rsidRDefault="00B82A4E" w:rsidP="00380354">
      <w:pPr>
        <w:jc w:val="both"/>
        <w:rPr>
          <w:rFonts w:ascii="Times New Roman" w:hAnsi="Times New Roman" w:cs="Times New Roman"/>
          <w:b/>
          <w:sz w:val="24"/>
        </w:rPr>
      </w:pPr>
      <w:r w:rsidRPr="00B82A4E">
        <w:rPr>
          <w:rFonts w:ascii="Times New Roman" w:hAnsi="Times New Roman" w:cs="Times New Roman"/>
          <w:sz w:val="24"/>
        </w:rPr>
        <w:t>Dersin amacı sağlık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görevlilerinin tıbbi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yardımı sağlanıncaya kadar, hayat kurtarmak, yaşamsal fonksiyonları sürdürmek, mevcut durumun kötüye gitmesini önlemek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amacıyla yapılan temel ilkyardım uygulamalar hakkında bilgi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vermektir</w:t>
      </w:r>
      <w:r w:rsidR="00EB042A" w:rsidRPr="003B3532">
        <w:rPr>
          <w:rFonts w:ascii="Times New Roman" w:hAnsi="Times New Roman" w:cs="Times New Roman"/>
          <w:sz w:val="24"/>
        </w:rPr>
        <w:t>.</w:t>
      </w:r>
    </w:p>
    <w:p w14:paraId="37CD8526" w14:textId="77777777" w:rsidR="00EB042A" w:rsidRDefault="00EB042A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5C3591BB" w14:textId="16618A28" w:rsidR="00EB042A" w:rsidRDefault="00B82A4E" w:rsidP="0038035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82A4E">
        <w:rPr>
          <w:rFonts w:ascii="Times New Roman" w:hAnsi="Times New Roman" w:cs="Times New Roman"/>
          <w:sz w:val="24"/>
        </w:rPr>
        <w:t>Ders, ilkyardımın tanımı, önemi, öncelikleri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ve temel uygulamaları, taşıma teknikleri, temel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yaşam desteği, solunum yolu tıkanıklıkları, sunni solunum teknikleri, şokve koma, kanamalar, kafa, göğüs, karın yaralanmaları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ve yabancı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cisim yaralanmaları, yumuşak doku yaralanmaları, ekstremite yaralanmaları, sıcak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ve soğuk yaralanmaları, hayvan ısırmaları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ve sokmaları, akut karın olayları</w:t>
      </w:r>
      <w:r w:rsidR="00380354"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ve zehirlenmeleri içermektedir</w:t>
      </w:r>
      <w:r w:rsidR="00EB042A" w:rsidRPr="003B3532">
        <w:rPr>
          <w:rFonts w:ascii="Times New Roman" w:hAnsi="Times New Roman" w:cs="Times New Roman"/>
          <w:sz w:val="24"/>
        </w:rPr>
        <w:t>.</w:t>
      </w:r>
    </w:p>
    <w:p w14:paraId="76DDE742" w14:textId="77777777" w:rsidR="00317502" w:rsidRDefault="00317502" w:rsidP="0038035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B15861" w14:textId="6DC4EC32" w:rsidR="00B419ED" w:rsidRPr="00E23C59" w:rsidRDefault="00380354" w:rsidP="003803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4E">
        <w:rPr>
          <w:rFonts w:ascii="Times New Roman" w:hAnsi="Times New Roman" w:cs="Times New Roman"/>
          <w:b/>
          <w:sz w:val="24"/>
          <w:szCs w:val="24"/>
        </w:rPr>
        <w:t>ECF 420 FİTOTERAPİ</w:t>
      </w:r>
    </w:p>
    <w:p w14:paraId="4A984E0A" w14:textId="77777777" w:rsidR="00B419ED" w:rsidRPr="00E23C59" w:rsidRDefault="00B419ED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C59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4FF6B671" w14:textId="39FDBA46" w:rsidR="00B419ED" w:rsidRDefault="00B82A4E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4E">
        <w:rPr>
          <w:rFonts w:ascii="Times New Roman" w:hAnsi="Times New Roman" w:cs="Times New Roman"/>
          <w:sz w:val="24"/>
          <w:szCs w:val="24"/>
        </w:rPr>
        <w:t>Öğrencinin tıbbi bitkiler ve fitoterapi uygulamalarını mesleki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yaşantısında uygulayabileceği düzeyde bilgi sahibi olmasını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amaçlar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FED77" w14:textId="77777777" w:rsidR="00317502" w:rsidRDefault="00317502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C1FB6" w14:textId="77777777" w:rsidR="00B419ED" w:rsidRPr="00E23C59" w:rsidRDefault="00B419ED" w:rsidP="00380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C59">
        <w:rPr>
          <w:rFonts w:ascii="Times New Roman" w:hAnsi="Times New Roman" w:cs="Times New Roman"/>
          <w:i/>
          <w:sz w:val="24"/>
          <w:szCs w:val="24"/>
        </w:rPr>
        <w:lastRenderedPageBreak/>
        <w:t>Dersin İçeriği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7DF3EF73" w14:textId="0F2D94DF" w:rsidR="00B419ED" w:rsidRDefault="00B82A4E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4E">
        <w:rPr>
          <w:rFonts w:ascii="Times New Roman" w:hAnsi="Times New Roman" w:cs="Times New Roman"/>
          <w:sz w:val="24"/>
          <w:szCs w:val="24"/>
        </w:rPr>
        <w:t>Fitoterapi tanımı, uygulama alanları, kullanılan fitoterapötikler ve bunların farmakolojik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ve biyolojik etkinlikleri ile ilgili detaylı bilgi içerir</w:t>
      </w:r>
      <w:r w:rsidR="00B419ED">
        <w:rPr>
          <w:rFonts w:ascii="Times New Roman" w:hAnsi="Times New Roman" w:cs="Times New Roman"/>
          <w:sz w:val="24"/>
          <w:szCs w:val="24"/>
        </w:rPr>
        <w:t>.</w:t>
      </w:r>
    </w:p>
    <w:p w14:paraId="6A5E541D" w14:textId="77777777" w:rsidR="003F5B2E" w:rsidRDefault="003F5B2E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61969" w14:textId="77777777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ECF 422</w:t>
      </w:r>
      <w:r w:rsidRPr="0003321B">
        <w:rPr>
          <w:rFonts w:ascii="Times New Roman" w:hAnsi="Times New Roman" w:cs="Times New Roman"/>
          <w:b/>
          <w:sz w:val="24"/>
          <w:szCs w:val="24"/>
        </w:rPr>
        <w:t xml:space="preserve"> FARMASÖTİK BİYOTEKNOLOJİ</w:t>
      </w:r>
    </w:p>
    <w:p w14:paraId="00D98227" w14:textId="77777777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3362BDB4" w14:textId="77777777" w:rsidR="003F5B2E" w:rsidRPr="00807AEE" w:rsidRDefault="003F5B2E" w:rsidP="003F5B2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</w:t>
      </w:r>
      <w:r w:rsidRPr="0003321B">
        <w:rPr>
          <w:rFonts w:ascii="Times New Roman" w:hAnsi="Times New Roman" w:cs="Times New Roman"/>
          <w:bCs/>
          <w:sz w:val="24"/>
        </w:rPr>
        <w:t>armasötik biyoteknoloji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kapsamına giren ilaçlar, biyolojik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tıbbi ürünler ve kombınasyon ürünleri hakkında bilgi sahibi olan eczacının, bu ilaçların/ürünlerin klinikaraştırmaları dahil, yaşam döngülerinde sağlık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sistemindeki rollerini, görev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ve sorumlulukları</w:t>
      </w:r>
      <w:r>
        <w:rPr>
          <w:rFonts w:ascii="Times New Roman" w:hAnsi="Times New Roman" w:cs="Times New Roman"/>
          <w:bCs/>
          <w:sz w:val="24"/>
        </w:rPr>
        <w:t xml:space="preserve"> a</w:t>
      </w:r>
      <w:r w:rsidRPr="0003321B">
        <w:rPr>
          <w:rFonts w:ascii="Times New Roman" w:hAnsi="Times New Roman" w:cs="Times New Roman"/>
          <w:bCs/>
          <w:sz w:val="24"/>
        </w:rPr>
        <w:t xml:space="preserve">çıklamaktır. </w:t>
      </w:r>
    </w:p>
    <w:p w14:paraId="6E146A52" w14:textId="77777777" w:rsidR="003F5B2E" w:rsidRPr="006C65B5" w:rsidRDefault="003F5B2E" w:rsidP="003F5B2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659E89B7" w14:textId="48A30697" w:rsidR="003F5B2E" w:rsidRDefault="003F5B2E" w:rsidP="003F5B2E">
      <w:pPr>
        <w:jc w:val="both"/>
        <w:rPr>
          <w:rFonts w:ascii="Times New Roman" w:hAnsi="Times New Roman" w:cs="Times New Roman"/>
          <w:bCs/>
          <w:sz w:val="24"/>
        </w:rPr>
      </w:pPr>
      <w:r w:rsidRPr="0003321B">
        <w:rPr>
          <w:rFonts w:ascii="Times New Roman" w:hAnsi="Times New Roman" w:cs="Times New Roman"/>
          <w:bCs/>
          <w:sz w:val="24"/>
        </w:rPr>
        <w:t>Biyolojik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 xml:space="preserve">tıbbi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ürünlerin, biyobenzer ilaçların, ileri tedavi tıbbi ürünlerinin, kök hücre kökenli ilaçların, kişiye özgü (bireysel) ilaçların, özellikleri, üretim teknolojileri, kalite güvenceleri, karşılaştırılabilirlik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çalışmaları, risk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temelli yaklaşımla ruhsatlandırılmaları, dağıtım, takip ve klinik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3321B">
        <w:rPr>
          <w:rFonts w:ascii="Times New Roman" w:hAnsi="Times New Roman" w:cs="Times New Roman"/>
          <w:bCs/>
          <w:sz w:val="24"/>
        </w:rPr>
        <w:t>tedavide uygulamaları hakkında bilgi sunmaktır.</w:t>
      </w:r>
    </w:p>
    <w:p w14:paraId="3FCDB9AC" w14:textId="77777777" w:rsidR="003F5B2E" w:rsidRDefault="003F5B2E" w:rsidP="003F5B2E">
      <w:pPr>
        <w:jc w:val="both"/>
        <w:rPr>
          <w:rFonts w:ascii="Times New Roman" w:hAnsi="Times New Roman" w:cs="Times New Roman"/>
          <w:bCs/>
          <w:sz w:val="24"/>
        </w:rPr>
      </w:pPr>
    </w:p>
    <w:p w14:paraId="22836233" w14:textId="77777777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ECF 424</w:t>
      </w:r>
      <w:r w:rsidRPr="00B82A4E">
        <w:rPr>
          <w:rFonts w:ascii="Times New Roman" w:hAnsi="Times New Roman" w:cs="Times New Roman"/>
          <w:b/>
          <w:sz w:val="24"/>
          <w:szCs w:val="24"/>
        </w:rPr>
        <w:t xml:space="preserve"> KLİNİK TOKSİKOLOJİ</w:t>
      </w:r>
    </w:p>
    <w:p w14:paraId="255B021D" w14:textId="77777777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2F6CE63B" w14:textId="77777777" w:rsidR="003F5B2E" w:rsidRPr="00807AEE" w:rsidRDefault="003F5B2E" w:rsidP="003F5B2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</w:t>
      </w:r>
      <w:r w:rsidRPr="00226639">
        <w:rPr>
          <w:rFonts w:ascii="Times New Roman" w:hAnsi="Times New Roman" w:cs="Times New Roman"/>
          <w:bCs/>
          <w:sz w:val="24"/>
        </w:rPr>
        <w:t>czacılığın temel disiplinlerinden biri olarak doğal ürünlerin (bitki, mantar, deniz organizmaları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ve diğerleri) tıptaki tedavi edici özelliğinin açıkça anlaşılmasını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geliştirmeyi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26639">
        <w:rPr>
          <w:rFonts w:ascii="Times New Roman" w:hAnsi="Times New Roman" w:cs="Times New Roman"/>
          <w:bCs/>
          <w:sz w:val="24"/>
        </w:rPr>
        <w:t>amaçlar.</w:t>
      </w:r>
    </w:p>
    <w:p w14:paraId="7FC93B26" w14:textId="77777777" w:rsidR="003F5B2E" w:rsidRPr="006C65B5" w:rsidRDefault="003F5B2E" w:rsidP="003F5B2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20A728ED" w14:textId="517400B9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7AEE">
        <w:rPr>
          <w:rFonts w:ascii="Times New Roman" w:hAnsi="Times New Roman" w:cs="Times New Roman"/>
          <w:sz w:val="24"/>
        </w:rPr>
        <w:t>Bu derste</w:t>
      </w:r>
      <w:r>
        <w:rPr>
          <w:rFonts w:ascii="Times New Roman" w:hAnsi="Times New Roman" w:cs="Times New Roman"/>
          <w:sz w:val="24"/>
        </w:rPr>
        <w:t>, a</w:t>
      </w:r>
      <w:r w:rsidRPr="00C23966">
        <w:rPr>
          <w:rFonts w:ascii="Times New Roman" w:hAnsi="Times New Roman" w:cs="Times New Roman"/>
          <w:sz w:val="24"/>
        </w:rPr>
        <w:t xml:space="preserve">lkaloitler, </w:t>
      </w:r>
      <w:r>
        <w:rPr>
          <w:rFonts w:ascii="Times New Roman" w:hAnsi="Times New Roman" w:cs="Times New Roman"/>
          <w:sz w:val="24"/>
        </w:rPr>
        <w:t>u</w:t>
      </w:r>
      <w:r w:rsidRPr="00C23966">
        <w:rPr>
          <w:rFonts w:ascii="Times New Roman" w:hAnsi="Times New Roman" w:cs="Times New Roman"/>
          <w:sz w:val="24"/>
        </w:rPr>
        <w:t xml:space="preserve">çucu yağlar, </w:t>
      </w:r>
      <w:r>
        <w:rPr>
          <w:rFonts w:ascii="Times New Roman" w:hAnsi="Times New Roman" w:cs="Times New Roman"/>
          <w:sz w:val="24"/>
        </w:rPr>
        <w:t>r</w:t>
      </w:r>
      <w:r w:rsidRPr="00C23966">
        <w:rPr>
          <w:rFonts w:ascii="Times New Roman" w:hAnsi="Times New Roman" w:cs="Times New Roman"/>
          <w:sz w:val="24"/>
        </w:rPr>
        <w:t>eçineler</w:t>
      </w:r>
      <w:r>
        <w:rPr>
          <w:rFonts w:ascii="Times New Roman" w:hAnsi="Times New Roman" w:cs="Times New Roman"/>
          <w:sz w:val="24"/>
        </w:rPr>
        <w:t xml:space="preserve"> anlatılır.</w:t>
      </w:r>
    </w:p>
    <w:p w14:paraId="5258CCDB" w14:textId="77777777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B7D170" w14:textId="7288DE6A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ECF 426 ECZACILIK TARİHİ VE DEONTOLOJİ</w:t>
      </w:r>
    </w:p>
    <w:p w14:paraId="71D4AB6F" w14:textId="77777777" w:rsidR="003F5B2E" w:rsidRDefault="003F5B2E" w:rsidP="003F5B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71F3847B" w14:textId="4E19989B" w:rsidR="003F5B2E" w:rsidRPr="003F5B2E" w:rsidRDefault="003F5B2E" w:rsidP="003F5B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" w:hAnsi="Times" w:cs="Times"/>
          <w:color w:val="343434"/>
          <w:sz w:val="26"/>
          <w:szCs w:val="26"/>
          <w:lang w:val="en-US"/>
        </w:rPr>
        <w:t xml:space="preserve">Eczacılık uygulamaları sırasında ihtiyaç duyulacak mesleğin ve eğitimin gelişimine ait olay ve olguları değerlendirmek ve eczacılık mesleğinde geçerli olan etik kuralları benimsetmek </w:t>
      </w:r>
    </w:p>
    <w:p w14:paraId="21C08679" w14:textId="0546E79C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5B5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47004E52" w14:textId="5FA37E5F" w:rsidR="003F5B2E" w:rsidRDefault="003F5B2E" w:rsidP="003F5B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343434"/>
          <w:sz w:val="26"/>
          <w:szCs w:val="26"/>
          <w:lang w:val="en-US"/>
        </w:rPr>
      </w:pPr>
      <w:r>
        <w:rPr>
          <w:rFonts w:ascii="Times" w:hAnsi="Times" w:cs="Times"/>
          <w:color w:val="343434"/>
          <w:sz w:val="26"/>
          <w:szCs w:val="26"/>
          <w:lang w:val="en-US"/>
        </w:rPr>
        <w:t xml:space="preserve">Antik çağlarda, Osmanlı Döneminde, Cumhuriyet Dönemi ve sonrası Eczacılık Uygulamalarının gelişimi, etik ve deontoloji kavramlarının açıklanması </w:t>
      </w:r>
    </w:p>
    <w:p w14:paraId="2869BCD8" w14:textId="77777777" w:rsidR="003F5B2E" w:rsidRDefault="003F5B2E" w:rsidP="003F5B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343434"/>
          <w:sz w:val="26"/>
          <w:szCs w:val="26"/>
          <w:lang w:val="en-US"/>
        </w:rPr>
      </w:pPr>
    </w:p>
    <w:p w14:paraId="7EB7A0A7" w14:textId="77777777" w:rsidR="003F5B2E" w:rsidRDefault="003F5B2E" w:rsidP="003F5B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343434"/>
          <w:sz w:val="26"/>
          <w:szCs w:val="26"/>
          <w:lang w:val="en-US"/>
        </w:rPr>
      </w:pPr>
    </w:p>
    <w:p w14:paraId="7B7E6C07" w14:textId="2B90C731" w:rsidR="003F5B2E" w:rsidRDefault="003F5B2E" w:rsidP="003F5B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ECF 428 STAJ III</w:t>
      </w:r>
    </w:p>
    <w:p w14:paraId="1677B580" w14:textId="77777777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C59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28566BF1" w14:textId="205A23A8" w:rsidR="003F5B2E" w:rsidRPr="003F5B2E" w:rsidRDefault="003F5B2E" w:rsidP="003F5B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343434"/>
          <w:sz w:val="26"/>
          <w:szCs w:val="26"/>
          <w:lang w:val="en-US"/>
        </w:rPr>
        <w:t xml:space="preserve">Eczanedeki farklı bilgi kaynaklarının kullanımı ve farklı krum ve kuruluşlarla ilişkilerde eczacının görev ve sorumlulukları ve İlaç endüstrisinde eczacının yeri, görev ve sorumlulukları hakkında bilgilendirmeyi amaçlar. </w:t>
      </w:r>
    </w:p>
    <w:p w14:paraId="094F2BDF" w14:textId="77777777" w:rsidR="003F5B2E" w:rsidRDefault="003F5B2E" w:rsidP="003F5B2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C59">
        <w:rPr>
          <w:rFonts w:ascii="Times New Roman" w:hAnsi="Times New Roman" w:cs="Times New Roman"/>
          <w:i/>
          <w:sz w:val="24"/>
          <w:szCs w:val="24"/>
        </w:rPr>
        <w:t>Dersin İçeriği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09C2E812" w14:textId="77777777" w:rsidR="003F5B2E" w:rsidRDefault="003F5B2E" w:rsidP="003F5B2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343434"/>
          <w:sz w:val="26"/>
          <w:szCs w:val="26"/>
          <w:lang w:val="en-US"/>
        </w:rPr>
        <w:t xml:space="preserve">Eczanede bulunan mesleki başvuru kitapları, periyodik bilimsel ve/veya mesleki yayınları, elektronik ve çevirim-içi ilaç bilgi kaynaklarını saptayıp kullanılması ve eczanenin çeşitli kurumlarla ilişkileri konularını kapsamaktadır. İlaç endüstrisinde eczacının yeri, görev ve sorumluluklarını kapsamaktadır. </w:t>
      </w:r>
    </w:p>
    <w:p w14:paraId="18B79D52" w14:textId="77777777" w:rsidR="007F2A62" w:rsidRDefault="007F2A62" w:rsidP="00380354">
      <w:pPr>
        <w:jc w:val="both"/>
        <w:rPr>
          <w:rFonts w:ascii="Times New Roman" w:hAnsi="Times New Roman" w:cs="Times New Roman"/>
          <w:b/>
          <w:sz w:val="24"/>
        </w:rPr>
      </w:pPr>
    </w:p>
    <w:p w14:paraId="54BBA1EB" w14:textId="1408AFDA" w:rsidR="007F2A62" w:rsidRPr="00807AEE" w:rsidRDefault="00380354" w:rsidP="00380354">
      <w:pPr>
        <w:jc w:val="both"/>
        <w:rPr>
          <w:rFonts w:ascii="Times New Roman" w:hAnsi="Times New Roman" w:cs="Times New Roman"/>
          <w:b/>
          <w:sz w:val="24"/>
        </w:rPr>
      </w:pPr>
      <w:r w:rsidRPr="00B82A4E">
        <w:rPr>
          <w:rFonts w:ascii="Times New Roman" w:hAnsi="Times New Roman" w:cs="Times New Roman"/>
          <w:b/>
          <w:sz w:val="24"/>
        </w:rPr>
        <w:t>ECS 402 BİLİMSEL ARAŞTIRMA PROJELERİ VE LİTERATÜR TARAMA</w:t>
      </w:r>
    </w:p>
    <w:p w14:paraId="3D3F8481" w14:textId="77777777" w:rsidR="007F2A62" w:rsidRPr="00B419ED" w:rsidRDefault="007F2A62" w:rsidP="00380354">
      <w:pPr>
        <w:jc w:val="both"/>
        <w:rPr>
          <w:rFonts w:ascii="Times New Roman" w:hAnsi="Times New Roman" w:cs="Times New Roman"/>
          <w:i/>
          <w:sz w:val="24"/>
        </w:rPr>
      </w:pPr>
      <w:r w:rsidRPr="00B419ED">
        <w:rPr>
          <w:rFonts w:ascii="Times New Roman" w:hAnsi="Times New Roman" w:cs="Times New Roman"/>
          <w:i/>
          <w:sz w:val="24"/>
        </w:rPr>
        <w:t>Dersin Amacı:</w:t>
      </w:r>
    </w:p>
    <w:p w14:paraId="48CB1211" w14:textId="68D9B56B" w:rsidR="007F2A62" w:rsidRPr="00807AEE" w:rsidRDefault="00B82A4E" w:rsidP="00380354">
      <w:pPr>
        <w:jc w:val="both"/>
        <w:rPr>
          <w:rFonts w:ascii="Times New Roman" w:hAnsi="Times New Roman" w:cs="Times New Roman"/>
          <w:sz w:val="24"/>
        </w:rPr>
      </w:pPr>
      <w:r w:rsidRPr="00B82A4E">
        <w:rPr>
          <w:rFonts w:ascii="Times New Roman" w:hAnsi="Times New Roman" w:cs="Times New Roman"/>
          <w:sz w:val="24"/>
        </w:rPr>
        <w:t>Bilimsel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araştırma projesi için kaynak</w:t>
      </w:r>
      <w:r>
        <w:rPr>
          <w:rFonts w:ascii="Times New Roman" w:hAnsi="Times New Roman" w:cs="Times New Roman"/>
          <w:sz w:val="24"/>
        </w:rPr>
        <w:t xml:space="preserve"> </w:t>
      </w:r>
      <w:r w:rsidRPr="00B82A4E">
        <w:rPr>
          <w:rFonts w:ascii="Times New Roman" w:hAnsi="Times New Roman" w:cs="Times New Roman"/>
          <w:sz w:val="24"/>
        </w:rPr>
        <w:t>tarama, kaynak değerlendirme ve proje hazırlanma becerisine sahip olunması</w:t>
      </w:r>
      <w:r>
        <w:rPr>
          <w:rFonts w:ascii="Times New Roman" w:hAnsi="Times New Roman" w:cs="Times New Roman"/>
          <w:sz w:val="24"/>
        </w:rPr>
        <w:t>.</w:t>
      </w:r>
    </w:p>
    <w:p w14:paraId="318101C6" w14:textId="77777777" w:rsidR="007F2A62" w:rsidRPr="00B419ED" w:rsidRDefault="007F2A62" w:rsidP="00380354">
      <w:pPr>
        <w:jc w:val="both"/>
        <w:rPr>
          <w:rFonts w:ascii="Times New Roman" w:hAnsi="Times New Roman" w:cs="Times New Roman"/>
          <w:i/>
          <w:sz w:val="24"/>
        </w:rPr>
      </w:pPr>
      <w:r w:rsidRPr="00B419ED">
        <w:rPr>
          <w:rFonts w:ascii="Times New Roman" w:hAnsi="Times New Roman" w:cs="Times New Roman"/>
          <w:i/>
          <w:sz w:val="24"/>
        </w:rPr>
        <w:t>Dersin İçeriği:</w:t>
      </w:r>
    </w:p>
    <w:p w14:paraId="3D2DDC7A" w14:textId="7CCBC027" w:rsidR="007F2A62" w:rsidRDefault="00380354" w:rsidP="00380354">
      <w:pPr>
        <w:jc w:val="both"/>
        <w:rPr>
          <w:rFonts w:ascii="Times New Roman" w:hAnsi="Times New Roman" w:cs="Times New Roman"/>
          <w:sz w:val="24"/>
        </w:rPr>
      </w:pPr>
      <w:r w:rsidRPr="00B82A4E">
        <w:rPr>
          <w:rFonts w:ascii="Times New Roman" w:hAnsi="Times New Roman" w:cs="Times New Roman"/>
          <w:sz w:val="24"/>
        </w:rPr>
        <w:t>B</w:t>
      </w:r>
      <w:r w:rsidR="00B82A4E" w:rsidRPr="00B82A4E">
        <w:rPr>
          <w:rFonts w:ascii="Times New Roman" w:hAnsi="Times New Roman" w:cs="Times New Roman"/>
          <w:sz w:val="24"/>
        </w:rPr>
        <w:t>ilimsel</w:t>
      </w:r>
      <w:r>
        <w:rPr>
          <w:rFonts w:ascii="Times New Roman" w:hAnsi="Times New Roman" w:cs="Times New Roman"/>
          <w:sz w:val="24"/>
        </w:rPr>
        <w:t xml:space="preserve"> </w:t>
      </w:r>
      <w:r w:rsidR="00B82A4E" w:rsidRPr="00B82A4E">
        <w:rPr>
          <w:rFonts w:ascii="Times New Roman" w:hAnsi="Times New Roman" w:cs="Times New Roman"/>
          <w:sz w:val="24"/>
        </w:rPr>
        <w:t>araştırma projesi hazırlama, literatür tarama, literatür değerlendirme</w:t>
      </w:r>
      <w:r w:rsidR="007F2A62" w:rsidRPr="00807AEE">
        <w:rPr>
          <w:rFonts w:ascii="Times New Roman" w:hAnsi="Times New Roman" w:cs="Times New Roman"/>
          <w:sz w:val="24"/>
        </w:rPr>
        <w:t>.</w:t>
      </w:r>
    </w:p>
    <w:p w14:paraId="534FC915" w14:textId="77777777" w:rsidR="00B82A4E" w:rsidRDefault="00B82A4E" w:rsidP="00380354">
      <w:pPr>
        <w:jc w:val="both"/>
        <w:rPr>
          <w:rFonts w:ascii="Times New Roman" w:hAnsi="Times New Roman" w:cs="Times New Roman"/>
          <w:sz w:val="24"/>
        </w:rPr>
      </w:pPr>
    </w:p>
    <w:p w14:paraId="236FFC1B" w14:textId="3A80606B" w:rsidR="007F2A62" w:rsidRDefault="00380354" w:rsidP="00380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4E">
        <w:rPr>
          <w:rFonts w:ascii="Times New Roman" w:hAnsi="Times New Roman" w:cs="Times New Roman"/>
          <w:b/>
          <w:sz w:val="24"/>
          <w:szCs w:val="24"/>
        </w:rPr>
        <w:t>ECS 404 İLAÇ METABOLİZMASININ İLAÇ KEŞİF VE GELİŞTİRİLMESİNDEKİ ROLÜ</w:t>
      </w:r>
    </w:p>
    <w:p w14:paraId="45F443F9" w14:textId="77777777" w:rsidR="007F2A62" w:rsidRPr="007F2A62" w:rsidRDefault="007F2A62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A62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4527E31A" w14:textId="5EC74BFB" w:rsidR="007F2A62" w:rsidRPr="007F2A62" w:rsidRDefault="00B82A4E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4E">
        <w:rPr>
          <w:rFonts w:ascii="Times New Roman" w:hAnsi="Times New Roman" w:cs="Times New Roman"/>
          <w:sz w:val="24"/>
          <w:szCs w:val="24"/>
        </w:rPr>
        <w:t>Bu dersin temel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amacı ilaçların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metabolizmasını, ilaç tedavisindeki uygulamalarını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 xml:space="preserve">ve yeni ilaç keşfindeki önemini öğretilmesidir. </w:t>
      </w:r>
    </w:p>
    <w:p w14:paraId="2C68A252" w14:textId="77777777" w:rsidR="007F2A62" w:rsidRPr="007F2A62" w:rsidRDefault="007F2A62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A62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0610FCB7" w14:textId="36FDEF95" w:rsidR="007F2A62" w:rsidRDefault="00B82A4E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4E">
        <w:rPr>
          <w:rFonts w:ascii="Times New Roman" w:hAnsi="Times New Roman" w:cs="Times New Roman"/>
          <w:sz w:val="24"/>
          <w:szCs w:val="24"/>
        </w:rPr>
        <w:t>İlaçların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metabolizması (Faz 1 ve Fazı II), metabolik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yolaklar ve enzimler, sert ilaç, yumuşak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ilaç, aktif metabolit ve ön ilacın ilkeleri, ilaç</w:t>
      </w:r>
      <w:r w:rsidR="00380354">
        <w:rPr>
          <w:rFonts w:ascii="Times New Roman" w:hAnsi="Times New Roman" w:cs="Times New Roman"/>
          <w:sz w:val="24"/>
          <w:szCs w:val="24"/>
        </w:rPr>
        <w:t xml:space="preserve"> </w:t>
      </w:r>
      <w:r w:rsidRPr="00B82A4E">
        <w:rPr>
          <w:rFonts w:ascii="Times New Roman" w:hAnsi="Times New Roman" w:cs="Times New Roman"/>
          <w:sz w:val="24"/>
          <w:szCs w:val="24"/>
        </w:rPr>
        <w:t>geliştirmede ilaç metabolizmasının rolü</w:t>
      </w:r>
      <w:r w:rsidR="00380354">
        <w:rPr>
          <w:rFonts w:ascii="Times New Roman" w:hAnsi="Times New Roman" w:cs="Times New Roman"/>
          <w:sz w:val="24"/>
          <w:szCs w:val="24"/>
        </w:rPr>
        <w:t>.</w:t>
      </w:r>
    </w:p>
    <w:p w14:paraId="2B30EFFB" w14:textId="77777777" w:rsidR="00380354" w:rsidRDefault="00380354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61D8" w14:textId="37751137" w:rsidR="007F2A62" w:rsidRDefault="00380354" w:rsidP="003803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54">
        <w:rPr>
          <w:rFonts w:ascii="Times New Roman" w:hAnsi="Times New Roman" w:cs="Times New Roman"/>
          <w:b/>
          <w:sz w:val="24"/>
          <w:szCs w:val="24"/>
        </w:rPr>
        <w:t>ECS 406 TÜRKİYE ENDEMİK BİTKİLERİNİN ECZACILIK BAKIMINDAN DEĞERLENDİRİLMESİ</w:t>
      </w:r>
    </w:p>
    <w:p w14:paraId="1DE01828" w14:textId="77777777" w:rsidR="00687007" w:rsidRPr="007D2BC1" w:rsidRDefault="00687007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C1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02849D1E" w14:textId="255BB436" w:rsidR="00687007" w:rsidRPr="007D2BC1" w:rsidRDefault="00380354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354">
        <w:rPr>
          <w:rFonts w:ascii="Times New Roman" w:hAnsi="Times New Roman" w:cs="Times New Roman"/>
          <w:sz w:val="24"/>
          <w:szCs w:val="24"/>
        </w:rPr>
        <w:t>Zengin endemik bitki potansiyeline sahip olan ülkemizde, eczacılık bakımından önemli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çok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sayıda tıbbi bitki bulunmaktadır. Doğal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yetişen tıbbi bitkilerin değerlendirilmesinde eczacıların da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alması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yararlı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ve gerekli olduğundan bu konu da öğrencilerin öğrenimleri sırasında doğru bilgilendirilmeleri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ve bilinçlendirilmeleri amaçlanmıştır.</w:t>
      </w:r>
    </w:p>
    <w:p w14:paraId="0A2D2F84" w14:textId="77777777" w:rsidR="00687007" w:rsidRPr="007F2A62" w:rsidRDefault="00687007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A62">
        <w:rPr>
          <w:rFonts w:ascii="Times New Roman" w:hAnsi="Times New Roman" w:cs="Times New Roman"/>
          <w:i/>
          <w:sz w:val="24"/>
          <w:szCs w:val="24"/>
        </w:rPr>
        <w:lastRenderedPageBreak/>
        <w:t>Dersin İçeriği:</w:t>
      </w:r>
    </w:p>
    <w:p w14:paraId="2A0F092F" w14:textId="32A2157A" w:rsidR="00687007" w:rsidRDefault="00380354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hAnsi="Times New Roman" w:cs="Times New Roman"/>
          <w:sz w:val="24"/>
          <w:szCs w:val="24"/>
        </w:rPr>
        <w:t>Türkiye endemik bitki florası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ve eczacılık bakımından önemli bitkiler, tıbbi bitkilerin Türkiye ve Dünyadaki ticareti, ihraç edilen yabani bitkiler ve alınması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gereken önlemler,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ithal edilen bitkiler ve bitkisel ilaçlar, ithal edilen bitkilerin yerini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alabilecek bitkiler, bitkisel ilaçlar ve bitkisel ürünlerle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54">
        <w:rPr>
          <w:rFonts w:ascii="Times New Roman" w:hAnsi="Times New Roman" w:cs="Times New Roman"/>
          <w:sz w:val="24"/>
          <w:szCs w:val="24"/>
        </w:rPr>
        <w:t>yönetmelikler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56F2B" w14:textId="0A26B3F8" w:rsidR="00380354" w:rsidRDefault="00380354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C203C" w14:textId="71B11296" w:rsidR="00380354" w:rsidRDefault="00380354" w:rsidP="003803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54">
        <w:rPr>
          <w:rFonts w:ascii="Times New Roman" w:hAnsi="Times New Roman" w:cs="Times New Roman"/>
          <w:b/>
          <w:sz w:val="24"/>
          <w:szCs w:val="24"/>
        </w:rPr>
        <w:t>ECS 408 BİYOMOLEKÜLER ARAŞTIRMA YÖNTEMLERİ</w:t>
      </w:r>
    </w:p>
    <w:p w14:paraId="433D796F" w14:textId="77777777" w:rsidR="00380354" w:rsidRPr="007D2BC1" w:rsidRDefault="00380354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C1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286876C9" w14:textId="64D5E691" w:rsidR="00380354" w:rsidRDefault="00380354" w:rsidP="0038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Biyomoleküller ve analizleri hakkında öğrencilere temel bilgileri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kazandırmak</w:t>
      </w:r>
      <w:r w:rsidRPr="00380354">
        <w:rPr>
          <w:rFonts w:ascii="Times New Roman" w:hAnsi="Times New Roman" w:cs="Times New Roman"/>
          <w:sz w:val="24"/>
          <w:szCs w:val="24"/>
        </w:rPr>
        <w:t>.</w:t>
      </w:r>
    </w:p>
    <w:p w14:paraId="296CD659" w14:textId="77777777" w:rsidR="00380354" w:rsidRPr="00380354" w:rsidRDefault="00380354" w:rsidP="00380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A1C03B" w14:textId="77777777" w:rsidR="00380354" w:rsidRPr="007F2A62" w:rsidRDefault="00380354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A62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6AD02A0E" w14:textId="05285D6D" w:rsidR="00380354" w:rsidRDefault="00380354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Karbohidratlar, proteinler, enzimler ve nükleik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asitler ile ilgili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analizlerde kullanılan temel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yöntemler olan spektrofotometrik, elektroforetik, kromatografik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yöntemler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anlatılarak öğrencilere konularla ilgili bazı uygulamalar yaptırılır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EBBF4" w14:textId="77777777" w:rsidR="00380354" w:rsidRDefault="00380354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5E4BB" w14:textId="276B45F4" w:rsidR="00380354" w:rsidRDefault="00380354" w:rsidP="003803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354">
        <w:rPr>
          <w:rFonts w:ascii="Times New Roman" w:hAnsi="Times New Roman" w:cs="Times New Roman"/>
          <w:b/>
          <w:sz w:val="24"/>
          <w:szCs w:val="24"/>
        </w:rPr>
        <w:t>ECS 410 AROMATERAPİ VE GÜNCEL UYGULAMALARI</w:t>
      </w:r>
    </w:p>
    <w:p w14:paraId="7764A5D5" w14:textId="77777777" w:rsidR="00380354" w:rsidRPr="007D2BC1" w:rsidRDefault="00380354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C1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6B3ADCA7" w14:textId="1BC51A34" w:rsidR="00380354" w:rsidRDefault="00380354" w:rsidP="00380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aromatik bitkiler ve aromaterapi uygulamalarını mesleki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yaşantısında uygulayabileceği düzeyde bilgi sahibi olmasını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amaçlar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C2FF1AC" w14:textId="77777777" w:rsidR="00380354" w:rsidRPr="00380354" w:rsidRDefault="00380354" w:rsidP="00380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5728D3" w14:textId="77777777" w:rsidR="00380354" w:rsidRPr="007F2A62" w:rsidRDefault="00380354" w:rsidP="003803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A62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38C62296" w14:textId="3D71C07F" w:rsidR="00380354" w:rsidRDefault="00380354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54">
        <w:rPr>
          <w:rFonts w:ascii="Times New Roman" w:eastAsia="Times New Roman" w:hAnsi="Times New Roman" w:cs="Times New Roman"/>
          <w:sz w:val="24"/>
          <w:szCs w:val="24"/>
          <w:lang w:eastAsia="tr-TR"/>
        </w:rPr>
        <w:t>Aromaterapi tanımı, uygulama alanları, kullanılan uçucu ve taşıyıcı sabit yağlar ve bunların farmakolojikve biyolojik etkinlikleri ile ilgili detaylı bilgi içerir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B491B" w14:textId="77777777" w:rsidR="003F5B2E" w:rsidRDefault="003F5B2E" w:rsidP="003803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2BBD2" w14:textId="10BFC421" w:rsidR="00380354" w:rsidRDefault="003F5B2E" w:rsidP="003803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ECS 412 İLAÇ TAYİNİNDE NMR SPEKTROSKOPİSİ</w:t>
      </w:r>
    </w:p>
    <w:p w14:paraId="19619AC3" w14:textId="77777777" w:rsidR="003F5B2E" w:rsidRDefault="003F5B2E" w:rsidP="003F5B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C1">
        <w:rPr>
          <w:rFonts w:ascii="Times New Roman" w:hAnsi="Times New Roman" w:cs="Times New Roman"/>
          <w:i/>
          <w:sz w:val="24"/>
          <w:szCs w:val="24"/>
        </w:rPr>
        <w:t>Dersin Amacı:</w:t>
      </w:r>
    </w:p>
    <w:p w14:paraId="27D3D9D7" w14:textId="00C803F1" w:rsidR="00DF02A4" w:rsidRPr="00DF02A4" w:rsidRDefault="00DF02A4" w:rsidP="00DF02A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343434"/>
          <w:sz w:val="26"/>
          <w:szCs w:val="26"/>
          <w:lang w:val="en-US"/>
        </w:rPr>
        <w:t xml:space="preserve">Bu ders kapsamında NMR tekniklerinin öğretilmesi ve ilaç etken maddeleri ile biyoaktif bileşiklerin yapılarının aydınlatılmasında kullanılması amaçlanmaktadır. </w:t>
      </w:r>
    </w:p>
    <w:p w14:paraId="16EE813C" w14:textId="77777777" w:rsidR="003F5B2E" w:rsidRPr="007F2A62" w:rsidRDefault="003F5B2E" w:rsidP="003F5B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A62">
        <w:rPr>
          <w:rFonts w:ascii="Times New Roman" w:hAnsi="Times New Roman" w:cs="Times New Roman"/>
          <w:i/>
          <w:sz w:val="24"/>
          <w:szCs w:val="24"/>
        </w:rPr>
        <w:t>Dersin İçeriği:</w:t>
      </w:r>
    </w:p>
    <w:p w14:paraId="7C7E6E7D" w14:textId="666EC123" w:rsidR="003F5B2E" w:rsidRPr="00DF02A4" w:rsidRDefault="00DF02A4" w:rsidP="00DF02A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343434"/>
          <w:sz w:val="26"/>
          <w:szCs w:val="26"/>
          <w:lang w:val="en-US"/>
        </w:rPr>
        <w:t xml:space="preserve">NMR spektroskopisinde temel kavramlar , Nükleer spin ve rezonans, NMR da kimyasal kayma ve kimyasal kaymayı etkileyen faktörler, NMR da kullanılan çözücüler, Spin-spin etkileşmesi, İlaç moleküllerinin sentezinde 1H-NMR ve 13C-NMR spektrumlarının alınması ve değerlendiririlmesi, NMR spektroskopisinde kullanılan 2D- COSY, APT, DEPT, HETCOR, HMQC ve NOE teknikleri, İlaç ve biyoaktif moleküllerin karakterizasyonu ve sterokimyalarının belirlenmesinde kullanılan iki boyutlu NMR teknikleri. </w:t>
      </w:r>
    </w:p>
    <w:sectPr w:rsidR="003F5B2E" w:rsidRPr="00DF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2318" w14:textId="77777777" w:rsidR="0039159B" w:rsidRDefault="0039159B" w:rsidP="00C7091D">
      <w:pPr>
        <w:spacing w:after="0" w:line="240" w:lineRule="auto"/>
      </w:pPr>
      <w:r>
        <w:separator/>
      </w:r>
    </w:p>
  </w:endnote>
  <w:endnote w:type="continuationSeparator" w:id="0">
    <w:p w14:paraId="58EADE0A" w14:textId="77777777" w:rsidR="0039159B" w:rsidRDefault="0039159B" w:rsidP="00C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6EC3" w14:textId="77777777" w:rsidR="0039159B" w:rsidRDefault="0039159B" w:rsidP="00C7091D">
      <w:pPr>
        <w:spacing w:after="0" w:line="240" w:lineRule="auto"/>
      </w:pPr>
      <w:r>
        <w:separator/>
      </w:r>
    </w:p>
  </w:footnote>
  <w:footnote w:type="continuationSeparator" w:id="0">
    <w:p w14:paraId="3DBFEDFE" w14:textId="77777777" w:rsidR="0039159B" w:rsidRDefault="0039159B" w:rsidP="00C70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DFA"/>
    <w:rsid w:val="000002B1"/>
    <w:rsid w:val="0003321B"/>
    <w:rsid w:val="000764D7"/>
    <w:rsid w:val="00115B32"/>
    <w:rsid w:val="00173F05"/>
    <w:rsid w:val="00317502"/>
    <w:rsid w:val="00380354"/>
    <w:rsid w:val="0039159B"/>
    <w:rsid w:val="003C2FD5"/>
    <w:rsid w:val="003F5B2E"/>
    <w:rsid w:val="00405DFA"/>
    <w:rsid w:val="0044540B"/>
    <w:rsid w:val="00453148"/>
    <w:rsid w:val="005858D8"/>
    <w:rsid w:val="005F36B6"/>
    <w:rsid w:val="00614A79"/>
    <w:rsid w:val="00687007"/>
    <w:rsid w:val="006C65B5"/>
    <w:rsid w:val="007D2BC1"/>
    <w:rsid w:val="007F2A62"/>
    <w:rsid w:val="008C4CE1"/>
    <w:rsid w:val="00943210"/>
    <w:rsid w:val="0094349C"/>
    <w:rsid w:val="009A203F"/>
    <w:rsid w:val="009F5193"/>
    <w:rsid w:val="00A13D1B"/>
    <w:rsid w:val="00AB2143"/>
    <w:rsid w:val="00AD1CE5"/>
    <w:rsid w:val="00B419ED"/>
    <w:rsid w:val="00B626CA"/>
    <w:rsid w:val="00B670A0"/>
    <w:rsid w:val="00B82A4E"/>
    <w:rsid w:val="00BA0B4C"/>
    <w:rsid w:val="00C15856"/>
    <w:rsid w:val="00C23966"/>
    <w:rsid w:val="00C7091D"/>
    <w:rsid w:val="00CB41DE"/>
    <w:rsid w:val="00DF02A4"/>
    <w:rsid w:val="00E23C59"/>
    <w:rsid w:val="00E47D8D"/>
    <w:rsid w:val="00E843A5"/>
    <w:rsid w:val="00E84605"/>
    <w:rsid w:val="00EB042A"/>
    <w:rsid w:val="00F062D1"/>
    <w:rsid w:val="00F35FD0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E15A8"/>
  <w15:docId w15:val="{47499602-B4A8-DA4A-BE85-D49D042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091D"/>
  </w:style>
  <w:style w:type="paragraph" w:styleId="AltBilgi">
    <w:name w:val="footer"/>
    <w:basedOn w:val="Normal"/>
    <w:link w:val="AltBilgiChar"/>
    <w:uiPriority w:val="99"/>
    <w:unhideWhenUsed/>
    <w:rsid w:val="00C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091D"/>
  </w:style>
  <w:style w:type="paragraph" w:styleId="BalonMetni">
    <w:name w:val="Balloon Text"/>
    <w:basedOn w:val="Normal"/>
    <w:link w:val="BalonMetniChar"/>
    <w:uiPriority w:val="99"/>
    <w:semiHidden/>
    <w:unhideWhenUsed/>
    <w:rsid w:val="003F5B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Aygül</dc:creator>
  <cp:keywords/>
  <dc:description/>
  <cp:lastModifiedBy>Microsoft Office Kullanıcısı</cp:lastModifiedBy>
  <cp:revision>4</cp:revision>
  <dcterms:created xsi:type="dcterms:W3CDTF">2019-07-11T12:43:00Z</dcterms:created>
  <dcterms:modified xsi:type="dcterms:W3CDTF">2020-10-01T08:39:00Z</dcterms:modified>
</cp:coreProperties>
</file>